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A48" w:rsidRPr="00E96423" w:rsidRDefault="00263A48" w:rsidP="00263A48">
      <w:pPr>
        <w:pBdr>
          <w:bottom w:val="single" w:sz="4" w:space="1" w:color="auto"/>
        </w:pBdr>
        <w:jc w:val="center"/>
        <w:rPr>
          <w:sz w:val="20"/>
          <w:szCs w:val="20"/>
        </w:rPr>
      </w:pPr>
      <w:r w:rsidRPr="00E96423">
        <w:rPr>
          <w:sz w:val="20"/>
          <w:szCs w:val="20"/>
        </w:rPr>
        <w:t xml:space="preserve">Полное фирменное наименование Общества: </w:t>
      </w:r>
    </w:p>
    <w:p w:rsidR="00263A48" w:rsidRPr="00E96423" w:rsidRDefault="00263A48" w:rsidP="00263A48">
      <w:pPr>
        <w:pBdr>
          <w:bottom w:val="single" w:sz="4" w:space="1" w:color="auto"/>
        </w:pBdr>
        <w:jc w:val="center"/>
        <w:rPr>
          <w:b/>
          <w:sz w:val="20"/>
          <w:szCs w:val="20"/>
        </w:rPr>
      </w:pPr>
      <w:r w:rsidRPr="00E96423">
        <w:rPr>
          <w:b/>
          <w:sz w:val="20"/>
          <w:szCs w:val="20"/>
        </w:rPr>
        <w:t>Акционерное общество Агропромышленная фирма «</w:t>
      </w:r>
      <w:proofErr w:type="spellStart"/>
      <w:r w:rsidRPr="00E96423">
        <w:rPr>
          <w:b/>
          <w:sz w:val="20"/>
          <w:szCs w:val="20"/>
        </w:rPr>
        <w:t>Кривское</w:t>
      </w:r>
      <w:proofErr w:type="spellEnd"/>
      <w:r w:rsidRPr="00E96423">
        <w:rPr>
          <w:b/>
          <w:sz w:val="20"/>
          <w:szCs w:val="20"/>
        </w:rPr>
        <w:t>»</w:t>
      </w:r>
      <w:r w:rsidRPr="00E96423">
        <w:rPr>
          <w:b/>
          <w:bCs/>
          <w:sz w:val="20"/>
          <w:szCs w:val="20"/>
        </w:rPr>
        <w:t xml:space="preserve"> </w:t>
      </w:r>
    </w:p>
    <w:p w:rsidR="00263A48" w:rsidRPr="00E96423" w:rsidRDefault="00263A48" w:rsidP="00263A48">
      <w:pPr>
        <w:pBdr>
          <w:bottom w:val="single" w:sz="4" w:space="1" w:color="auto"/>
        </w:pBdr>
        <w:jc w:val="center"/>
        <w:rPr>
          <w:sz w:val="20"/>
          <w:szCs w:val="20"/>
        </w:rPr>
      </w:pPr>
      <w:r w:rsidRPr="00E96423">
        <w:rPr>
          <w:sz w:val="20"/>
          <w:szCs w:val="20"/>
        </w:rPr>
        <w:t xml:space="preserve">Место нахождения Общества: </w:t>
      </w:r>
    </w:p>
    <w:p w:rsidR="00263A48" w:rsidRPr="00E96423" w:rsidRDefault="00263A48" w:rsidP="00263A48">
      <w:pPr>
        <w:pBdr>
          <w:bottom w:val="single" w:sz="4" w:space="1" w:color="auto"/>
        </w:pBdr>
        <w:jc w:val="center"/>
        <w:rPr>
          <w:b/>
          <w:sz w:val="20"/>
          <w:szCs w:val="20"/>
        </w:rPr>
      </w:pPr>
      <w:r w:rsidRPr="00E96423">
        <w:rPr>
          <w:b/>
          <w:bCs/>
          <w:sz w:val="20"/>
          <w:szCs w:val="20"/>
        </w:rPr>
        <w:t xml:space="preserve">Калужская область, Боровский район, сельское поселение деревня </w:t>
      </w:r>
      <w:proofErr w:type="spellStart"/>
      <w:r w:rsidRPr="00E96423">
        <w:rPr>
          <w:b/>
          <w:bCs/>
          <w:sz w:val="20"/>
          <w:szCs w:val="20"/>
        </w:rPr>
        <w:t>Кривское</w:t>
      </w:r>
      <w:proofErr w:type="spellEnd"/>
    </w:p>
    <w:p w:rsidR="00263A48" w:rsidRPr="00E96423" w:rsidRDefault="00263A48" w:rsidP="00263A48">
      <w:pPr>
        <w:pStyle w:val="3"/>
        <w:ind w:right="-28" w:firstLine="0"/>
        <w:jc w:val="center"/>
        <w:rPr>
          <w:b/>
          <w:szCs w:val="20"/>
        </w:rPr>
      </w:pPr>
    </w:p>
    <w:p w:rsidR="00263A48" w:rsidRPr="00E96423" w:rsidRDefault="00263A48" w:rsidP="00263A48">
      <w:pPr>
        <w:pStyle w:val="ConsNormal"/>
        <w:widowControl/>
        <w:spacing w:line="360" w:lineRule="auto"/>
        <w:ind w:right="-316" w:firstLine="0"/>
        <w:jc w:val="center"/>
        <w:rPr>
          <w:rFonts w:ascii="Times New Roman" w:hAnsi="Times New Roman"/>
          <w:b/>
          <w:bCs/>
        </w:rPr>
      </w:pPr>
      <w:r w:rsidRPr="00E96423">
        <w:rPr>
          <w:rFonts w:ascii="Times New Roman" w:hAnsi="Times New Roman"/>
          <w:b/>
          <w:bCs/>
        </w:rPr>
        <w:t>СООБЩЕНИЕ О ПРОВЕДЕНИИ ГОДОВОГО ОБЩЕГО СОБРАНИЯ АКЦИОНЕРОВ</w:t>
      </w:r>
    </w:p>
    <w:p w:rsidR="00263A48" w:rsidRPr="00E96423" w:rsidRDefault="00263A48" w:rsidP="00263A48">
      <w:pPr>
        <w:autoSpaceDE w:val="0"/>
        <w:autoSpaceDN w:val="0"/>
        <w:adjustRightInd w:val="0"/>
        <w:jc w:val="both"/>
        <w:rPr>
          <w:sz w:val="20"/>
          <w:szCs w:val="20"/>
        </w:rPr>
      </w:pPr>
      <w:r w:rsidRPr="00E96423">
        <w:rPr>
          <w:sz w:val="20"/>
          <w:szCs w:val="20"/>
        </w:rPr>
        <w:t>Акционерное общество Агропромышленная фирма «</w:t>
      </w:r>
      <w:proofErr w:type="spellStart"/>
      <w:r w:rsidRPr="00E96423">
        <w:rPr>
          <w:sz w:val="20"/>
          <w:szCs w:val="20"/>
        </w:rPr>
        <w:t>Кривское</w:t>
      </w:r>
      <w:proofErr w:type="spellEnd"/>
      <w:r w:rsidRPr="00E96423">
        <w:rPr>
          <w:sz w:val="20"/>
          <w:szCs w:val="20"/>
        </w:rPr>
        <w:t>»</w:t>
      </w:r>
      <w:r w:rsidRPr="00E96423">
        <w:rPr>
          <w:bCs/>
          <w:sz w:val="20"/>
          <w:szCs w:val="20"/>
        </w:rPr>
        <w:t xml:space="preserve"> (далее по тексту также - Общество) </w:t>
      </w:r>
      <w:r w:rsidRPr="00E96423">
        <w:rPr>
          <w:sz w:val="20"/>
          <w:szCs w:val="20"/>
        </w:rPr>
        <w:t xml:space="preserve">доводит до сведения акционеров, что 29 июня 2021 года по адресу: 249007, </w:t>
      </w:r>
      <w:r w:rsidRPr="00E96423">
        <w:rPr>
          <w:sz w:val="20"/>
          <w:szCs w:val="20"/>
          <w:lang w:eastAsia="x-none"/>
        </w:rPr>
        <w:t xml:space="preserve">Калужская область, Боровский район, сельское поселение деревня </w:t>
      </w:r>
      <w:proofErr w:type="spellStart"/>
      <w:r w:rsidRPr="00E96423">
        <w:rPr>
          <w:sz w:val="20"/>
          <w:szCs w:val="20"/>
          <w:lang w:eastAsia="x-none"/>
        </w:rPr>
        <w:t>Кривское</w:t>
      </w:r>
      <w:proofErr w:type="spellEnd"/>
      <w:r w:rsidRPr="00E96423">
        <w:rPr>
          <w:sz w:val="20"/>
          <w:szCs w:val="20"/>
          <w:lang w:eastAsia="x-none"/>
        </w:rPr>
        <w:t xml:space="preserve">, деревня </w:t>
      </w:r>
      <w:proofErr w:type="spellStart"/>
      <w:r w:rsidRPr="00E96423">
        <w:rPr>
          <w:sz w:val="20"/>
          <w:szCs w:val="20"/>
          <w:lang w:eastAsia="x-none"/>
        </w:rPr>
        <w:t>Вашутино</w:t>
      </w:r>
      <w:proofErr w:type="spellEnd"/>
      <w:r w:rsidRPr="00E96423">
        <w:rPr>
          <w:sz w:val="20"/>
          <w:szCs w:val="20"/>
          <w:lang w:eastAsia="x-none"/>
        </w:rPr>
        <w:t>, д.1/1</w:t>
      </w:r>
      <w:r w:rsidRPr="00E96423">
        <w:rPr>
          <w:sz w:val="20"/>
          <w:szCs w:val="20"/>
        </w:rPr>
        <w:t xml:space="preserve">, состоится годовое общее собрание акционеров Общества. </w:t>
      </w:r>
    </w:p>
    <w:p w:rsidR="00263A48" w:rsidRPr="00E96423" w:rsidRDefault="00263A48" w:rsidP="00263A48">
      <w:pPr>
        <w:autoSpaceDE w:val="0"/>
        <w:autoSpaceDN w:val="0"/>
        <w:adjustRightInd w:val="0"/>
        <w:jc w:val="both"/>
        <w:rPr>
          <w:sz w:val="20"/>
          <w:szCs w:val="20"/>
        </w:rPr>
      </w:pPr>
      <w:r w:rsidRPr="00E96423">
        <w:rPr>
          <w:sz w:val="20"/>
          <w:szCs w:val="20"/>
        </w:rPr>
        <w:t xml:space="preserve">Форма проведения годового общего собрания акционеров: собрание. </w:t>
      </w:r>
    </w:p>
    <w:p w:rsidR="00263A48" w:rsidRPr="00E96423" w:rsidRDefault="00263A48" w:rsidP="00263A48">
      <w:pPr>
        <w:autoSpaceDE w:val="0"/>
        <w:autoSpaceDN w:val="0"/>
        <w:adjustRightInd w:val="0"/>
        <w:jc w:val="both"/>
        <w:rPr>
          <w:sz w:val="20"/>
          <w:szCs w:val="20"/>
        </w:rPr>
      </w:pPr>
      <w:r w:rsidRPr="00E96423">
        <w:rPr>
          <w:sz w:val="20"/>
          <w:szCs w:val="20"/>
        </w:rPr>
        <w:t xml:space="preserve">Почтовый адрес, по которому могут направляться заполненные бюллетени: </w:t>
      </w:r>
      <w:r w:rsidRPr="00E96423">
        <w:rPr>
          <w:bCs/>
          <w:sz w:val="20"/>
          <w:szCs w:val="20"/>
          <w:lang w:val="x-none"/>
        </w:rPr>
        <w:t>249007, Калужская обл</w:t>
      </w:r>
      <w:r w:rsidRPr="00E96423">
        <w:rPr>
          <w:bCs/>
          <w:sz w:val="20"/>
          <w:szCs w:val="20"/>
        </w:rPr>
        <w:t>.</w:t>
      </w:r>
      <w:r w:rsidRPr="00E96423">
        <w:rPr>
          <w:bCs/>
          <w:sz w:val="20"/>
          <w:szCs w:val="20"/>
          <w:lang w:val="x-none"/>
        </w:rPr>
        <w:t xml:space="preserve">, Боровский </w:t>
      </w:r>
      <w:r>
        <w:rPr>
          <w:bCs/>
          <w:sz w:val="20"/>
          <w:szCs w:val="20"/>
        </w:rPr>
        <w:t xml:space="preserve">     </w:t>
      </w:r>
      <w:r w:rsidRPr="00E96423">
        <w:rPr>
          <w:bCs/>
          <w:sz w:val="20"/>
          <w:szCs w:val="20"/>
          <w:lang w:val="x-none"/>
        </w:rPr>
        <w:t>р</w:t>
      </w:r>
      <w:r w:rsidRPr="00E96423">
        <w:rPr>
          <w:bCs/>
          <w:sz w:val="20"/>
          <w:szCs w:val="20"/>
        </w:rPr>
        <w:t>-</w:t>
      </w:r>
      <w:r w:rsidRPr="00E96423">
        <w:rPr>
          <w:bCs/>
          <w:sz w:val="20"/>
          <w:szCs w:val="20"/>
          <w:lang w:val="x-none"/>
        </w:rPr>
        <w:t>н, д</w:t>
      </w:r>
      <w:r w:rsidRPr="00E96423">
        <w:rPr>
          <w:bCs/>
          <w:sz w:val="20"/>
          <w:szCs w:val="20"/>
        </w:rPr>
        <w:t>.</w:t>
      </w:r>
      <w:proofErr w:type="spellStart"/>
      <w:r w:rsidRPr="00E96423">
        <w:rPr>
          <w:bCs/>
          <w:sz w:val="20"/>
          <w:szCs w:val="20"/>
          <w:lang w:val="x-none"/>
        </w:rPr>
        <w:t>Кривское</w:t>
      </w:r>
      <w:proofErr w:type="spellEnd"/>
      <w:r w:rsidRPr="00E96423">
        <w:rPr>
          <w:bCs/>
          <w:sz w:val="20"/>
          <w:szCs w:val="20"/>
          <w:lang w:val="x-none"/>
        </w:rPr>
        <w:t>, у</w:t>
      </w:r>
      <w:r w:rsidRPr="00E96423">
        <w:rPr>
          <w:bCs/>
          <w:sz w:val="20"/>
          <w:szCs w:val="20"/>
        </w:rPr>
        <w:t>л.</w:t>
      </w:r>
      <w:r w:rsidRPr="00E96423">
        <w:rPr>
          <w:bCs/>
          <w:sz w:val="20"/>
          <w:szCs w:val="20"/>
          <w:lang w:val="x-none"/>
        </w:rPr>
        <w:t>Сельскохозяйственная, д</w:t>
      </w:r>
      <w:r w:rsidRPr="00E96423">
        <w:rPr>
          <w:bCs/>
          <w:sz w:val="20"/>
          <w:szCs w:val="20"/>
        </w:rPr>
        <w:t>.</w:t>
      </w:r>
      <w:r w:rsidRPr="00E96423">
        <w:rPr>
          <w:bCs/>
          <w:sz w:val="20"/>
          <w:szCs w:val="20"/>
          <w:lang w:val="x-none"/>
        </w:rPr>
        <w:t>10/3</w:t>
      </w:r>
      <w:r w:rsidRPr="00E96423">
        <w:rPr>
          <w:bCs/>
          <w:sz w:val="20"/>
          <w:szCs w:val="20"/>
        </w:rPr>
        <w:t>.</w:t>
      </w:r>
    </w:p>
    <w:p w:rsidR="00263A48" w:rsidRPr="00E96423" w:rsidRDefault="00263A48" w:rsidP="00263A48">
      <w:pPr>
        <w:autoSpaceDE w:val="0"/>
        <w:autoSpaceDN w:val="0"/>
        <w:adjustRightInd w:val="0"/>
        <w:jc w:val="both"/>
        <w:rPr>
          <w:sz w:val="20"/>
          <w:szCs w:val="20"/>
        </w:rPr>
      </w:pPr>
      <w:r w:rsidRPr="00E96423">
        <w:rPr>
          <w:sz w:val="20"/>
          <w:szCs w:val="20"/>
        </w:rPr>
        <w:t>Дата определения (фиксации) лиц, имеющих право на участие в годовом общем собрании акционеров: 04 июня 2021 года.</w:t>
      </w:r>
    </w:p>
    <w:p w:rsidR="00263A48" w:rsidRPr="00E96423" w:rsidRDefault="00263A48" w:rsidP="00263A48">
      <w:pPr>
        <w:autoSpaceDE w:val="0"/>
        <w:autoSpaceDN w:val="0"/>
        <w:adjustRightInd w:val="0"/>
        <w:jc w:val="both"/>
        <w:rPr>
          <w:sz w:val="20"/>
          <w:szCs w:val="20"/>
        </w:rPr>
      </w:pPr>
      <w:r w:rsidRPr="00E96423">
        <w:rPr>
          <w:sz w:val="20"/>
          <w:szCs w:val="20"/>
        </w:rPr>
        <w:t>Время начала регистрации лиц, участвующих в годовом общем собрании акционеров: 12 часов 30 минут.</w:t>
      </w:r>
    </w:p>
    <w:p w:rsidR="00263A48" w:rsidRPr="00E96423" w:rsidRDefault="00263A48" w:rsidP="00263A48">
      <w:pPr>
        <w:autoSpaceDE w:val="0"/>
        <w:autoSpaceDN w:val="0"/>
        <w:adjustRightInd w:val="0"/>
        <w:jc w:val="both"/>
        <w:rPr>
          <w:sz w:val="20"/>
          <w:szCs w:val="20"/>
        </w:rPr>
      </w:pPr>
      <w:r w:rsidRPr="00E96423">
        <w:rPr>
          <w:sz w:val="20"/>
          <w:szCs w:val="20"/>
        </w:rPr>
        <w:t>Время проведения годового общего собрания акционеров: с 13 часов 00 минут.</w:t>
      </w:r>
    </w:p>
    <w:p w:rsidR="00263A48" w:rsidRPr="00E96423" w:rsidRDefault="00263A48" w:rsidP="00263A48">
      <w:pPr>
        <w:pStyle w:val="ConsNormal"/>
        <w:widowControl/>
        <w:ind w:firstLine="0"/>
        <w:jc w:val="both"/>
        <w:rPr>
          <w:rFonts w:ascii="Times New Roman" w:hAnsi="Times New Roman"/>
        </w:rPr>
      </w:pPr>
      <w:r w:rsidRPr="00E96423">
        <w:rPr>
          <w:rFonts w:ascii="Times New Roman" w:hAnsi="Times New Roman"/>
        </w:rPr>
        <w:t>Категории акций,</w:t>
      </w:r>
      <w:r w:rsidRPr="00E96423">
        <w:rPr>
          <w:rFonts w:ascii="Times New Roman" w:hAnsi="Times New Roman"/>
          <w:b/>
          <w:bCs/>
        </w:rPr>
        <w:t xml:space="preserve"> </w:t>
      </w:r>
      <w:r w:rsidRPr="00E96423">
        <w:rPr>
          <w:rFonts w:ascii="Times New Roman" w:hAnsi="Times New Roman"/>
          <w:bCs/>
        </w:rPr>
        <w:t>владельцы которых обладают правом голоса по вопросам повестки дня годового общего собрания:</w:t>
      </w:r>
    </w:p>
    <w:p w:rsidR="00263A48" w:rsidRPr="00E96423" w:rsidRDefault="00263A48" w:rsidP="00263A48">
      <w:pPr>
        <w:pStyle w:val="ConsNormal"/>
        <w:widowControl/>
        <w:numPr>
          <w:ilvl w:val="0"/>
          <w:numId w:val="1"/>
        </w:numPr>
        <w:tabs>
          <w:tab w:val="left" w:pos="426"/>
        </w:tabs>
        <w:ind w:left="426" w:hanging="426"/>
        <w:jc w:val="both"/>
        <w:rPr>
          <w:rFonts w:ascii="Times New Roman" w:hAnsi="Times New Roman"/>
        </w:rPr>
      </w:pPr>
      <w:r w:rsidRPr="00E96423">
        <w:rPr>
          <w:rFonts w:ascii="Times New Roman" w:hAnsi="Times New Roman"/>
        </w:rPr>
        <w:t>владельцы обыкновенных акций Общества имеют право голоса по вопросам №№ 1, 2, 3, 4, 5, 6, 7, 8, 9, 10 повестки дня годового общего собрания акционеров.</w:t>
      </w:r>
    </w:p>
    <w:p w:rsidR="00263A48" w:rsidRPr="00E96423" w:rsidRDefault="00263A48" w:rsidP="00263A48">
      <w:pPr>
        <w:pStyle w:val="ConsNormal"/>
        <w:widowControl/>
        <w:numPr>
          <w:ilvl w:val="0"/>
          <w:numId w:val="1"/>
        </w:numPr>
        <w:tabs>
          <w:tab w:val="left" w:pos="426"/>
        </w:tabs>
        <w:ind w:left="426" w:hanging="426"/>
        <w:jc w:val="both"/>
        <w:rPr>
          <w:rFonts w:ascii="Times New Roman" w:hAnsi="Times New Roman"/>
        </w:rPr>
      </w:pPr>
      <w:r w:rsidRPr="00E96423">
        <w:rPr>
          <w:rFonts w:ascii="Times New Roman" w:hAnsi="Times New Roman"/>
        </w:rPr>
        <w:t>владельцы привилегированных акций имеют право голоса по вопросу № 10 повестки дня годового общего собрания акционеров.</w:t>
      </w:r>
    </w:p>
    <w:p w:rsidR="00263A48" w:rsidRPr="00E96423" w:rsidRDefault="00263A48" w:rsidP="00263A48">
      <w:pPr>
        <w:spacing w:line="276" w:lineRule="auto"/>
        <w:jc w:val="both"/>
        <w:rPr>
          <w:bCs/>
          <w:sz w:val="20"/>
          <w:szCs w:val="20"/>
        </w:rPr>
      </w:pPr>
    </w:p>
    <w:p w:rsidR="00263A48" w:rsidRPr="00E96423" w:rsidRDefault="00263A48" w:rsidP="00263A48">
      <w:pPr>
        <w:spacing w:line="276" w:lineRule="auto"/>
        <w:jc w:val="center"/>
        <w:rPr>
          <w:b/>
          <w:bCs/>
          <w:sz w:val="20"/>
          <w:szCs w:val="20"/>
        </w:rPr>
      </w:pPr>
      <w:r w:rsidRPr="00E96423">
        <w:rPr>
          <w:b/>
          <w:bCs/>
          <w:sz w:val="20"/>
          <w:szCs w:val="20"/>
        </w:rPr>
        <w:t xml:space="preserve">         ПОВЕСТКА ДНЯ ГОДОВОГО ОБЩЕГО СОБРАНИЯ АКЦИОНЕРОВ:</w:t>
      </w:r>
    </w:p>
    <w:p w:rsidR="00263A48" w:rsidRPr="00E96423" w:rsidRDefault="00263A48" w:rsidP="00263A48">
      <w:pPr>
        <w:pStyle w:val="a5"/>
        <w:numPr>
          <w:ilvl w:val="2"/>
          <w:numId w:val="2"/>
        </w:numPr>
        <w:tabs>
          <w:tab w:val="left" w:pos="851"/>
        </w:tabs>
        <w:suppressAutoHyphens/>
        <w:spacing w:after="0" w:line="240" w:lineRule="auto"/>
        <w:ind w:left="851" w:hanging="425"/>
        <w:jc w:val="both"/>
        <w:rPr>
          <w:rFonts w:ascii="Times New Roman" w:hAnsi="Times New Roman"/>
          <w:sz w:val="20"/>
          <w:szCs w:val="20"/>
        </w:rPr>
      </w:pPr>
      <w:r w:rsidRPr="00E96423">
        <w:rPr>
          <w:rFonts w:ascii="Times New Roman" w:hAnsi="Times New Roman"/>
          <w:sz w:val="20"/>
          <w:szCs w:val="20"/>
        </w:rPr>
        <w:t>Об утверждении годового отчета Общества за 2020 г.</w:t>
      </w:r>
    </w:p>
    <w:p w:rsidR="00263A48" w:rsidRPr="00E96423" w:rsidRDefault="00263A48" w:rsidP="00263A48">
      <w:pPr>
        <w:pStyle w:val="a5"/>
        <w:numPr>
          <w:ilvl w:val="2"/>
          <w:numId w:val="2"/>
        </w:numPr>
        <w:tabs>
          <w:tab w:val="left" w:pos="851"/>
        </w:tabs>
        <w:suppressAutoHyphens/>
        <w:spacing w:after="0" w:line="240" w:lineRule="auto"/>
        <w:ind w:left="851" w:hanging="425"/>
        <w:jc w:val="both"/>
        <w:rPr>
          <w:rFonts w:ascii="Times New Roman" w:hAnsi="Times New Roman"/>
          <w:sz w:val="20"/>
          <w:szCs w:val="20"/>
        </w:rPr>
      </w:pPr>
      <w:r w:rsidRPr="00E96423">
        <w:rPr>
          <w:rFonts w:ascii="Times New Roman" w:hAnsi="Times New Roman"/>
          <w:sz w:val="20"/>
          <w:szCs w:val="20"/>
        </w:rPr>
        <w:t>Об утверждении годовой бухгалтерской (финансовой) отчетности Общества за 2020 г.</w:t>
      </w:r>
    </w:p>
    <w:p w:rsidR="00263A48" w:rsidRPr="00E96423" w:rsidRDefault="00263A48" w:rsidP="00263A48">
      <w:pPr>
        <w:pStyle w:val="a5"/>
        <w:numPr>
          <w:ilvl w:val="2"/>
          <w:numId w:val="2"/>
        </w:numPr>
        <w:tabs>
          <w:tab w:val="left" w:pos="851"/>
        </w:tabs>
        <w:suppressAutoHyphens/>
        <w:spacing w:after="0" w:line="240" w:lineRule="auto"/>
        <w:ind w:left="851" w:hanging="425"/>
        <w:jc w:val="both"/>
        <w:rPr>
          <w:rFonts w:ascii="Times New Roman" w:hAnsi="Times New Roman"/>
          <w:sz w:val="20"/>
          <w:szCs w:val="20"/>
        </w:rPr>
      </w:pPr>
      <w:r w:rsidRPr="00E96423">
        <w:rPr>
          <w:rFonts w:ascii="Times New Roman" w:hAnsi="Times New Roman"/>
          <w:sz w:val="20"/>
          <w:szCs w:val="20"/>
        </w:rPr>
        <w:t>О распределение прибыли (в том числе выплата (объ</w:t>
      </w:r>
      <w:r w:rsidR="00804F24">
        <w:rPr>
          <w:rFonts w:ascii="Times New Roman" w:hAnsi="Times New Roman"/>
          <w:sz w:val="20"/>
          <w:szCs w:val="20"/>
        </w:rPr>
        <w:t xml:space="preserve">явление) дивидендов) и убытков </w:t>
      </w:r>
      <w:bookmarkStart w:id="0" w:name="_GoBack"/>
      <w:bookmarkEnd w:id="0"/>
      <w:r w:rsidRPr="00E96423">
        <w:rPr>
          <w:rFonts w:ascii="Times New Roman" w:hAnsi="Times New Roman"/>
          <w:sz w:val="20"/>
          <w:szCs w:val="20"/>
        </w:rPr>
        <w:t>Общества по результатам 2020 отчетного года.</w:t>
      </w:r>
    </w:p>
    <w:p w:rsidR="00263A48" w:rsidRPr="00E96423" w:rsidRDefault="00263A48" w:rsidP="00263A48">
      <w:pPr>
        <w:pStyle w:val="a5"/>
        <w:numPr>
          <w:ilvl w:val="2"/>
          <w:numId w:val="2"/>
        </w:numPr>
        <w:tabs>
          <w:tab w:val="left" w:pos="851"/>
        </w:tabs>
        <w:suppressAutoHyphens/>
        <w:spacing w:after="0" w:line="240" w:lineRule="auto"/>
        <w:ind w:left="851" w:hanging="425"/>
        <w:jc w:val="both"/>
        <w:rPr>
          <w:rFonts w:ascii="Times New Roman" w:hAnsi="Times New Roman"/>
          <w:sz w:val="20"/>
          <w:szCs w:val="20"/>
        </w:rPr>
      </w:pPr>
      <w:r w:rsidRPr="00E96423">
        <w:rPr>
          <w:rFonts w:ascii="Times New Roman" w:hAnsi="Times New Roman"/>
          <w:sz w:val="20"/>
          <w:szCs w:val="20"/>
        </w:rPr>
        <w:t xml:space="preserve">Об избрании членов Совета директоров Общества. </w:t>
      </w:r>
    </w:p>
    <w:p w:rsidR="00263A48" w:rsidRPr="00E96423" w:rsidRDefault="00263A48" w:rsidP="00263A48">
      <w:pPr>
        <w:pStyle w:val="a5"/>
        <w:numPr>
          <w:ilvl w:val="2"/>
          <w:numId w:val="2"/>
        </w:numPr>
        <w:tabs>
          <w:tab w:val="left" w:pos="851"/>
        </w:tabs>
        <w:suppressAutoHyphens/>
        <w:spacing w:after="0" w:line="240" w:lineRule="auto"/>
        <w:ind w:left="851" w:hanging="425"/>
        <w:jc w:val="both"/>
        <w:rPr>
          <w:rFonts w:ascii="Times New Roman" w:hAnsi="Times New Roman"/>
          <w:sz w:val="20"/>
          <w:szCs w:val="20"/>
        </w:rPr>
      </w:pPr>
      <w:r w:rsidRPr="00E96423">
        <w:rPr>
          <w:rFonts w:ascii="Times New Roman" w:hAnsi="Times New Roman"/>
          <w:sz w:val="20"/>
          <w:szCs w:val="20"/>
        </w:rPr>
        <w:t xml:space="preserve">Об избрании членов Ревизионной комиссии Общества. </w:t>
      </w:r>
    </w:p>
    <w:p w:rsidR="00263A48" w:rsidRPr="00E96423" w:rsidRDefault="00263A48" w:rsidP="00263A48">
      <w:pPr>
        <w:pStyle w:val="a5"/>
        <w:numPr>
          <w:ilvl w:val="2"/>
          <w:numId w:val="2"/>
        </w:numPr>
        <w:tabs>
          <w:tab w:val="left" w:pos="851"/>
        </w:tabs>
        <w:suppressAutoHyphens/>
        <w:spacing w:after="0" w:line="240" w:lineRule="auto"/>
        <w:ind w:left="851" w:hanging="425"/>
        <w:jc w:val="both"/>
        <w:rPr>
          <w:rFonts w:ascii="Times New Roman" w:hAnsi="Times New Roman"/>
          <w:sz w:val="20"/>
          <w:szCs w:val="20"/>
        </w:rPr>
      </w:pPr>
      <w:r w:rsidRPr="00E96423">
        <w:rPr>
          <w:rFonts w:ascii="Times New Roman" w:hAnsi="Times New Roman"/>
          <w:sz w:val="20"/>
          <w:szCs w:val="20"/>
        </w:rPr>
        <w:t>Об утверждении Аудитора Общества для проведения аудиторской проверки в 2021 году и по его итогам.</w:t>
      </w:r>
    </w:p>
    <w:p w:rsidR="00263A48" w:rsidRPr="00E96423" w:rsidRDefault="00263A48" w:rsidP="00263A48">
      <w:pPr>
        <w:pStyle w:val="a5"/>
        <w:numPr>
          <w:ilvl w:val="2"/>
          <w:numId w:val="2"/>
        </w:numPr>
        <w:tabs>
          <w:tab w:val="left" w:pos="851"/>
        </w:tabs>
        <w:suppressAutoHyphens/>
        <w:spacing w:after="0" w:line="240" w:lineRule="auto"/>
        <w:ind w:left="851" w:hanging="425"/>
        <w:jc w:val="both"/>
        <w:rPr>
          <w:rFonts w:ascii="Times New Roman" w:hAnsi="Times New Roman"/>
          <w:sz w:val="20"/>
          <w:szCs w:val="20"/>
        </w:rPr>
      </w:pPr>
      <w:r w:rsidRPr="00E96423">
        <w:rPr>
          <w:rFonts w:ascii="Times New Roman" w:hAnsi="Times New Roman"/>
          <w:sz w:val="20"/>
          <w:szCs w:val="20"/>
        </w:rPr>
        <w:t>Об отмене ранее принятого внеочередным общим собранием акционеров 28 октября 2020 года решения по 1 вопросу повестки дня внеочередного общего собрания акционеров «</w:t>
      </w:r>
      <w:r w:rsidRPr="00E96423">
        <w:rPr>
          <w:rFonts w:ascii="Times New Roman" w:hAnsi="Times New Roman"/>
          <w:color w:val="080808"/>
          <w:sz w:val="20"/>
          <w:szCs w:val="20"/>
          <w:lang w:val="x-none"/>
        </w:rPr>
        <w:t>Об утверждении Устава Общества в новой редакции – Устава Акционерного общества Агропромышленная фирма «</w:t>
      </w:r>
      <w:proofErr w:type="spellStart"/>
      <w:r w:rsidRPr="00E96423">
        <w:rPr>
          <w:rFonts w:ascii="Times New Roman" w:hAnsi="Times New Roman"/>
          <w:color w:val="080808"/>
          <w:sz w:val="20"/>
          <w:szCs w:val="20"/>
          <w:lang w:val="x-none"/>
        </w:rPr>
        <w:t>Кривское</w:t>
      </w:r>
      <w:proofErr w:type="spellEnd"/>
      <w:r w:rsidRPr="00E96423">
        <w:rPr>
          <w:rFonts w:ascii="Times New Roman" w:hAnsi="Times New Roman"/>
          <w:color w:val="080808"/>
          <w:sz w:val="20"/>
          <w:szCs w:val="20"/>
          <w:lang w:val="x-none"/>
        </w:rPr>
        <w:t>» (приведение Устава в соответствие с требованиями, установленными для публичного общества)</w:t>
      </w:r>
      <w:r w:rsidRPr="00E96423">
        <w:rPr>
          <w:rFonts w:ascii="Times New Roman" w:hAnsi="Times New Roman"/>
          <w:color w:val="080808"/>
          <w:sz w:val="20"/>
          <w:szCs w:val="20"/>
        </w:rPr>
        <w:t>».</w:t>
      </w:r>
    </w:p>
    <w:p w:rsidR="00263A48" w:rsidRPr="00E96423" w:rsidRDefault="00263A48" w:rsidP="00263A48">
      <w:pPr>
        <w:pStyle w:val="a5"/>
        <w:numPr>
          <w:ilvl w:val="2"/>
          <w:numId w:val="2"/>
        </w:numPr>
        <w:tabs>
          <w:tab w:val="left" w:pos="851"/>
        </w:tabs>
        <w:suppressAutoHyphens/>
        <w:spacing w:after="0" w:line="240" w:lineRule="auto"/>
        <w:ind w:left="851" w:hanging="425"/>
        <w:jc w:val="both"/>
        <w:rPr>
          <w:rFonts w:ascii="Times New Roman" w:hAnsi="Times New Roman"/>
          <w:sz w:val="20"/>
          <w:szCs w:val="20"/>
        </w:rPr>
      </w:pPr>
      <w:r w:rsidRPr="00E96423">
        <w:rPr>
          <w:rFonts w:ascii="Times New Roman" w:hAnsi="Times New Roman"/>
          <w:sz w:val="20"/>
          <w:szCs w:val="20"/>
        </w:rPr>
        <w:t>Об отмене ранее принятого внеочередным общим собранием акционеров 28 октября 2020 года решения по 2 вопросу повестки дня внеочередного общего собрания акционеров «</w:t>
      </w:r>
      <w:r w:rsidRPr="00E96423">
        <w:rPr>
          <w:rFonts w:ascii="Times New Roman" w:hAnsi="Times New Roman"/>
          <w:color w:val="080808"/>
          <w:sz w:val="20"/>
          <w:szCs w:val="20"/>
          <w:lang w:val="x-none"/>
        </w:rPr>
        <w:t>Об утверждении Устава Общества в новой редакции – Устава Публичного акционерного общества Агропромышленная фирма «</w:t>
      </w:r>
      <w:proofErr w:type="spellStart"/>
      <w:r w:rsidRPr="00E96423">
        <w:rPr>
          <w:rFonts w:ascii="Times New Roman" w:hAnsi="Times New Roman"/>
          <w:color w:val="080808"/>
          <w:sz w:val="20"/>
          <w:szCs w:val="20"/>
          <w:lang w:val="x-none"/>
        </w:rPr>
        <w:t>Кривское</w:t>
      </w:r>
      <w:proofErr w:type="spellEnd"/>
      <w:r w:rsidRPr="00E96423">
        <w:rPr>
          <w:rFonts w:ascii="Times New Roman" w:hAnsi="Times New Roman"/>
          <w:color w:val="080808"/>
          <w:sz w:val="20"/>
          <w:szCs w:val="20"/>
          <w:lang w:val="x-none"/>
        </w:rPr>
        <w:t>» (приобретение непубличным обществом публичного статуса)</w:t>
      </w:r>
      <w:r w:rsidRPr="00E96423">
        <w:rPr>
          <w:rFonts w:ascii="Times New Roman" w:hAnsi="Times New Roman"/>
          <w:color w:val="080808"/>
          <w:sz w:val="20"/>
          <w:szCs w:val="20"/>
        </w:rPr>
        <w:t>»</w:t>
      </w:r>
    </w:p>
    <w:p w:rsidR="00263A48" w:rsidRPr="00E96423" w:rsidRDefault="00263A48" w:rsidP="00263A48">
      <w:pPr>
        <w:pStyle w:val="a5"/>
        <w:numPr>
          <w:ilvl w:val="2"/>
          <w:numId w:val="2"/>
        </w:numPr>
        <w:tabs>
          <w:tab w:val="left" w:pos="851"/>
        </w:tabs>
        <w:suppressAutoHyphens/>
        <w:spacing w:after="0" w:line="240" w:lineRule="auto"/>
        <w:ind w:left="851" w:hanging="425"/>
        <w:jc w:val="both"/>
        <w:rPr>
          <w:rFonts w:ascii="Times New Roman" w:hAnsi="Times New Roman"/>
          <w:sz w:val="20"/>
          <w:szCs w:val="20"/>
        </w:rPr>
      </w:pPr>
      <w:r w:rsidRPr="00E96423">
        <w:rPr>
          <w:rFonts w:ascii="Times New Roman" w:hAnsi="Times New Roman"/>
          <w:bCs/>
          <w:sz w:val="20"/>
          <w:szCs w:val="20"/>
        </w:rPr>
        <w:t>Об утверждении Устава Общества в новой редакции.</w:t>
      </w:r>
    </w:p>
    <w:p w:rsidR="00263A48" w:rsidRPr="00E96423" w:rsidRDefault="00263A48" w:rsidP="00263A48">
      <w:pPr>
        <w:pStyle w:val="a5"/>
        <w:numPr>
          <w:ilvl w:val="2"/>
          <w:numId w:val="2"/>
        </w:numPr>
        <w:tabs>
          <w:tab w:val="left" w:pos="851"/>
        </w:tabs>
        <w:suppressAutoHyphens/>
        <w:spacing w:after="0" w:line="240" w:lineRule="auto"/>
        <w:ind w:left="851" w:hanging="425"/>
        <w:jc w:val="both"/>
        <w:rPr>
          <w:rFonts w:ascii="Times New Roman" w:hAnsi="Times New Roman"/>
          <w:sz w:val="20"/>
          <w:szCs w:val="20"/>
        </w:rPr>
      </w:pPr>
      <w:r w:rsidRPr="00E96423">
        <w:rPr>
          <w:rFonts w:ascii="Times New Roman" w:hAnsi="Times New Roman"/>
          <w:sz w:val="20"/>
          <w:szCs w:val="20"/>
        </w:rPr>
        <w:t xml:space="preserve">О внесении изменений в Устав Общества. </w:t>
      </w:r>
    </w:p>
    <w:p w:rsidR="00263A48" w:rsidRPr="00E96423" w:rsidRDefault="00263A48" w:rsidP="00263A48">
      <w:pPr>
        <w:autoSpaceDE w:val="0"/>
        <w:autoSpaceDN w:val="0"/>
        <w:adjustRightInd w:val="0"/>
        <w:jc w:val="both"/>
        <w:rPr>
          <w:sz w:val="20"/>
          <w:szCs w:val="20"/>
        </w:rPr>
      </w:pPr>
    </w:p>
    <w:p w:rsidR="00263A48" w:rsidRPr="00E96423" w:rsidRDefault="00263A48" w:rsidP="00263A48">
      <w:pPr>
        <w:autoSpaceDE w:val="0"/>
        <w:autoSpaceDN w:val="0"/>
        <w:adjustRightInd w:val="0"/>
        <w:jc w:val="both"/>
        <w:rPr>
          <w:sz w:val="20"/>
          <w:szCs w:val="20"/>
        </w:rPr>
      </w:pPr>
      <w:r w:rsidRPr="00E96423">
        <w:rPr>
          <w:sz w:val="20"/>
          <w:szCs w:val="20"/>
        </w:rPr>
        <w:t xml:space="preserve">С информацией (материалами), предоставляемыми акционерам при подготовке к проведению годового общего собрания акционеров, можно ознакомиться с 08 июня 2020 года, в рабочие дни с </w:t>
      </w:r>
      <w:r w:rsidRPr="00E96423">
        <w:rPr>
          <w:color w:val="000000"/>
          <w:sz w:val="20"/>
          <w:szCs w:val="20"/>
        </w:rPr>
        <w:t xml:space="preserve">08 часов 00 минут до 16 часов 00 минут, </w:t>
      </w:r>
      <w:r w:rsidRPr="00E96423">
        <w:rPr>
          <w:sz w:val="20"/>
          <w:szCs w:val="20"/>
        </w:rPr>
        <w:t xml:space="preserve">по следующему адресу: </w:t>
      </w:r>
      <w:r w:rsidRPr="00E96423">
        <w:rPr>
          <w:bCs/>
          <w:sz w:val="20"/>
          <w:szCs w:val="20"/>
          <w:lang w:val="x-none"/>
        </w:rPr>
        <w:t>Калужская обл</w:t>
      </w:r>
      <w:r w:rsidRPr="00E96423">
        <w:rPr>
          <w:bCs/>
          <w:sz w:val="20"/>
          <w:szCs w:val="20"/>
        </w:rPr>
        <w:t>.</w:t>
      </w:r>
      <w:r w:rsidRPr="00E96423">
        <w:rPr>
          <w:bCs/>
          <w:sz w:val="20"/>
          <w:szCs w:val="20"/>
          <w:lang w:val="x-none"/>
        </w:rPr>
        <w:t>, Боровский р</w:t>
      </w:r>
      <w:r w:rsidRPr="00E96423">
        <w:rPr>
          <w:bCs/>
          <w:sz w:val="20"/>
          <w:szCs w:val="20"/>
        </w:rPr>
        <w:t>-</w:t>
      </w:r>
      <w:r w:rsidRPr="00E96423">
        <w:rPr>
          <w:bCs/>
          <w:sz w:val="20"/>
          <w:szCs w:val="20"/>
          <w:lang w:val="x-none"/>
        </w:rPr>
        <w:t>н, д</w:t>
      </w:r>
      <w:r w:rsidRPr="00E96423">
        <w:rPr>
          <w:bCs/>
          <w:sz w:val="20"/>
          <w:szCs w:val="20"/>
        </w:rPr>
        <w:t>.</w:t>
      </w:r>
      <w:proofErr w:type="spellStart"/>
      <w:r w:rsidRPr="00E96423">
        <w:rPr>
          <w:bCs/>
          <w:sz w:val="20"/>
          <w:szCs w:val="20"/>
          <w:lang w:val="x-none"/>
        </w:rPr>
        <w:t>Кривское</w:t>
      </w:r>
      <w:proofErr w:type="spellEnd"/>
      <w:r w:rsidRPr="00E96423">
        <w:rPr>
          <w:bCs/>
          <w:sz w:val="20"/>
          <w:szCs w:val="20"/>
          <w:lang w:val="x-none"/>
        </w:rPr>
        <w:t>, у</w:t>
      </w:r>
      <w:r w:rsidRPr="00E96423">
        <w:rPr>
          <w:bCs/>
          <w:sz w:val="20"/>
          <w:szCs w:val="20"/>
        </w:rPr>
        <w:t>л.</w:t>
      </w:r>
      <w:r w:rsidRPr="00E96423">
        <w:rPr>
          <w:bCs/>
          <w:sz w:val="20"/>
          <w:szCs w:val="20"/>
          <w:lang w:val="x-none"/>
        </w:rPr>
        <w:t>Сельскохозяйственная, д</w:t>
      </w:r>
      <w:r w:rsidRPr="00E96423">
        <w:rPr>
          <w:bCs/>
          <w:sz w:val="20"/>
          <w:szCs w:val="20"/>
        </w:rPr>
        <w:t>.</w:t>
      </w:r>
      <w:r w:rsidRPr="00E96423">
        <w:rPr>
          <w:bCs/>
          <w:sz w:val="20"/>
          <w:szCs w:val="20"/>
          <w:lang w:val="x-none"/>
        </w:rPr>
        <w:t>10/3</w:t>
      </w:r>
      <w:r w:rsidRPr="00E96423">
        <w:rPr>
          <w:sz w:val="20"/>
          <w:szCs w:val="20"/>
        </w:rPr>
        <w:t>, кабинет Директора. Информация (материал</w:t>
      </w:r>
      <w:r w:rsidRPr="00E96423">
        <w:rPr>
          <w:color w:val="000000"/>
          <w:sz w:val="20"/>
          <w:szCs w:val="20"/>
        </w:rPr>
        <w:t>ы) предоставляются участникам годового общего собрания акционеров также во время его проведения.</w:t>
      </w:r>
      <w:r w:rsidRPr="00E96423">
        <w:rPr>
          <w:sz w:val="20"/>
          <w:szCs w:val="20"/>
        </w:rPr>
        <w:t xml:space="preserve"> Акционер - физическое лицо обязан иметь при себе паспорт или иной документ, удостоверяющий личность. Руководитель юридического лица – акционера должен иметь при себе паспорт и оригинал или нотариально удостоверенную копию документа, подтверждающего назначение на должность. Представитель акционера должен иметь при себе паспорт или иной документ, удостоверяющий личность, и доверенность.</w:t>
      </w:r>
    </w:p>
    <w:p w:rsidR="00263A48" w:rsidRPr="00E96423" w:rsidRDefault="00263A48" w:rsidP="00263A48">
      <w:pPr>
        <w:autoSpaceDE w:val="0"/>
        <w:autoSpaceDN w:val="0"/>
        <w:adjustRightInd w:val="0"/>
        <w:jc w:val="both"/>
        <w:rPr>
          <w:sz w:val="20"/>
          <w:szCs w:val="20"/>
        </w:rPr>
      </w:pPr>
    </w:p>
    <w:p w:rsidR="00263A48" w:rsidRPr="001362FE" w:rsidRDefault="00263A48" w:rsidP="00263A48">
      <w:pPr>
        <w:autoSpaceDE w:val="0"/>
        <w:autoSpaceDN w:val="0"/>
        <w:adjustRightInd w:val="0"/>
        <w:ind w:right="-2"/>
        <w:jc w:val="both"/>
        <w:outlineLvl w:val="1"/>
        <w:rPr>
          <w:sz w:val="20"/>
          <w:szCs w:val="20"/>
        </w:rPr>
      </w:pPr>
      <w:r w:rsidRPr="00E96423">
        <w:rPr>
          <w:sz w:val="20"/>
          <w:szCs w:val="20"/>
        </w:rPr>
        <w:t>Акционерное общество Агропромышленная фирма «</w:t>
      </w:r>
      <w:proofErr w:type="spellStart"/>
      <w:r w:rsidRPr="00E96423">
        <w:rPr>
          <w:sz w:val="20"/>
          <w:szCs w:val="20"/>
        </w:rPr>
        <w:t>Кривское</w:t>
      </w:r>
      <w:proofErr w:type="spellEnd"/>
      <w:r w:rsidRPr="00E96423">
        <w:rPr>
          <w:sz w:val="20"/>
          <w:szCs w:val="20"/>
        </w:rPr>
        <w:t>»</w:t>
      </w:r>
      <w:r w:rsidRPr="001362FE">
        <w:rPr>
          <w:sz w:val="20"/>
          <w:szCs w:val="20"/>
        </w:rPr>
        <w:t xml:space="preserve"> уведомляет </w:t>
      </w:r>
      <w:r>
        <w:rPr>
          <w:sz w:val="20"/>
          <w:szCs w:val="20"/>
        </w:rPr>
        <w:t>акционеров</w:t>
      </w:r>
      <w:r w:rsidRPr="001362FE">
        <w:rPr>
          <w:sz w:val="20"/>
          <w:szCs w:val="20"/>
        </w:rPr>
        <w:t xml:space="preserve"> также о том, что в соответствии со ст. 75 Федерального закона от 26.12.1995 г. № 208-ФЗ «Об акционерных обществах» акционеры - владельцы голосующих акций вправе требовать выкупа Обществом всех или части принадлежащих им акций </w:t>
      </w:r>
      <w:r w:rsidRPr="001362FE">
        <w:rPr>
          <w:sz w:val="20"/>
          <w:szCs w:val="20"/>
          <w:u w:val="single"/>
        </w:rPr>
        <w:t>в случае внесения изменений и дополнений в устав общества</w:t>
      </w:r>
      <w:r w:rsidRPr="001362FE">
        <w:rPr>
          <w:sz w:val="20"/>
          <w:szCs w:val="20"/>
        </w:rPr>
        <w:t xml:space="preserve"> (принятия общим собранием акционеров решения, являющегося основанием для внесения изменений и дополнений в устав общества) или утверждения устава общества в новой редакции, </w:t>
      </w:r>
      <w:r w:rsidRPr="001362FE">
        <w:rPr>
          <w:sz w:val="20"/>
          <w:szCs w:val="20"/>
          <w:u w:val="single"/>
        </w:rPr>
        <w:t>ограничивающих их права</w:t>
      </w:r>
      <w:r w:rsidRPr="001362FE">
        <w:rPr>
          <w:sz w:val="20"/>
          <w:szCs w:val="20"/>
        </w:rPr>
        <w:t xml:space="preserve">, </w:t>
      </w:r>
      <w:r w:rsidRPr="001362FE">
        <w:rPr>
          <w:sz w:val="20"/>
          <w:szCs w:val="20"/>
          <w:u w:val="single"/>
        </w:rPr>
        <w:t>если они голосовали против принятия соответствующего решения или не принимали участия в голосовании по этому вопросу</w:t>
      </w:r>
      <w:r w:rsidRPr="001362FE">
        <w:rPr>
          <w:sz w:val="20"/>
          <w:szCs w:val="20"/>
        </w:rPr>
        <w:t>.</w:t>
      </w:r>
    </w:p>
    <w:p w:rsidR="00263A48" w:rsidRPr="001362FE" w:rsidRDefault="00263A48" w:rsidP="00263A48">
      <w:pPr>
        <w:autoSpaceDE w:val="0"/>
        <w:autoSpaceDN w:val="0"/>
        <w:adjustRightInd w:val="0"/>
        <w:ind w:right="-2"/>
        <w:jc w:val="both"/>
        <w:outlineLvl w:val="1"/>
        <w:rPr>
          <w:sz w:val="20"/>
          <w:szCs w:val="20"/>
        </w:rPr>
      </w:pPr>
      <w:r w:rsidRPr="001362FE">
        <w:rPr>
          <w:sz w:val="20"/>
          <w:szCs w:val="20"/>
        </w:rPr>
        <w:t>Порядок осуществления акционерами права требовать выкупа Обществом принадлежащих им акций:</w:t>
      </w:r>
    </w:p>
    <w:p w:rsidR="00263A48" w:rsidRPr="006444BC" w:rsidRDefault="00263A48" w:rsidP="00263A48">
      <w:pPr>
        <w:autoSpaceDE w:val="0"/>
        <w:autoSpaceDN w:val="0"/>
        <w:adjustRightInd w:val="0"/>
        <w:jc w:val="both"/>
        <w:rPr>
          <w:sz w:val="20"/>
          <w:szCs w:val="20"/>
          <w:highlight w:val="yellow"/>
        </w:rPr>
      </w:pPr>
      <w:r w:rsidRPr="001362FE">
        <w:rPr>
          <w:sz w:val="20"/>
          <w:szCs w:val="20"/>
        </w:rPr>
        <w:t xml:space="preserve">Требование о выкупе акций акционера, зарегистрированного в реестре акционеров общества, или отзыв такого требования предъявляются Регистратору общества - </w:t>
      </w:r>
      <w:r w:rsidRPr="0061518A">
        <w:rPr>
          <w:color w:val="020202"/>
          <w:sz w:val="20"/>
          <w:szCs w:val="20"/>
        </w:rPr>
        <w:t>А</w:t>
      </w:r>
      <w:r w:rsidRPr="0061518A">
        <w:rPr>
          <w:color w:val="020202"/>
          <w:sz w:val="20"/>
          <w:szCs w:val="20"/>
          <w:lang w:eastAsia="x-none"/>
        </w:rPr>
        <w:t>кционерному обществу «Реестр»</w:t>
      </w:r>
      <w:r w:rsidRPr="0061518A">
        <w:rPr>
          <w:bCs/>
          <w:sz w:val="20"/>
          <w:szCs w:val="20"/>
          <w:bdr w:val="none" w:sz="0" w:space="0" w:color="auto" w:frame="1"/>
          <w:shd w:val="clear" w:color="auto" w:fill="FFFFFF"/>
        </w:rPr>
        <w:t xml:space="preserve"> (далее по тексту - </w:t>
      </w:r>
      <w:r w:rsidRPr="006444BC">
        <w:rPr>
          <w:bCs/>
          <w:sz w:val="20"/>
          <w:szCs w:val="20"/>
          <w:bdr w:val="none" w:sz="0" w:space="0" w:color="auto" w:frame="1"/>
          <w:shd w:val="clear" w:color="auto" w:fill="FFFFFF"/>
        </w:rPr>
        <w:t xml:space="preserve">Регистратор) </w:t>
      </w:r>
      <w:r w:rsidRPr="006444BC">
        <w:rPr>
          <w:sz w:val="20"/>
          <w:szCs w:val="20"/>
        </w:rPr>
        <w:t xml:space="preserve">путем направления по почте либо вручения под роспись документа в письменной форме, подписанного акционером, по адресу: </w:t>
      </w:r>
      <w:r w:rsidRPr="006444BC">
        <w:rPr>
          <w:color w:val="000000"/>
          <w:sz w:val="20"/>
          <w:szCs w:val="20"/>
        </w:rPr>
        <w:t>Российская Федерация, 129090, город Москва, Большой Балканский пер., д.20, стр.1</w:t>
      </w:r>
      <w:r w:rsidRPr="006444BC">
        <w:rPr>
          <w:sz w:val="20"/>
          <w:szCs w:val="20"/>
        </w:rPr>
        <w:t xml:space="preserve">, а также </w:t>
      </w:r>
      <w:r w:rsidRPr="006444BC">
        <w:rPr>
          <w:sz w:val="20"/>
          <w:szCs w:val="20"/>
        </w:rPr>
        <w:lastRenderedPageBreak/>
        <w:t>по адресу любого отделения или филиала Регистратора</w:t>
      </w:r>
      <w:r w:rsidRPr="006444BC">
        <w:rPr>
          <w:sz w:val="20"/>
          <w:szCs w:val="20"/>
          <w:shd w:val="clear" w:color="auto" w:fill="FFFFFF"/>
        </w:rPr>
        <w:t xml:space="preserve">, указанного на официальном сайте </w:t>
      </w:r>
      <w:r w:rsidRPr="006444BC">
        <w:rPr>
          <w:sz w:val="20"/>
          <w:szCs w:val="20"/>
        </w:rPr>
        <w:t>Регистратора</w:t>
      </w:r>
      <w:r w:rsidRPr="006444BC">
        <w:rPr>
          <w:sz w:val="20"/>
          <w:szCs w:val="20"/>
          <w:shd w:val="clear" w:color="auto" w:fill="FFFFFF"/>
        </w:rPr>
        <w:t xml:space="preserve">: </w:t>
      </w:r>
      <w:hyperlink r:id="rId7" w:history="1">
        <w:r w:rsidRPr="006444BC">
          <w:rPr>
            <w:rStyle w:val="a6"/>
            <w:sz w:val="20"/>
            <w:szCs w:val="20"/>
          </w:rPr>
          <w:t>https://www.aoreestr.ru/</w:t>
        </w:r>
      </w:hyperlink>
      <w:r w:rsidRPr="006444BC">
        <w:rPr>
          <w:sz w:val="20"/>
          <w:szCs w:val="20"/>
        </w:rPr>
        <w:t>.</w:t>
      </w:r>
    </w:p>
    <w:p w:rsidR="00263A48" w:rsidRPr="001362FE" w:rsidRDefault="00263A48" w:rsidP="00263A48">
      <w:pPr>
        <w:autoSpaceDE w:val="0"/>
        <w:autoSpaceDN w:val="0"/>
        <w:adjustRightInd w:val="0"/>
        <w:jc w:val="both"/>
        <w:rPr>
          <w:sz w:val="20"/>
          <w:szCs w:val="20"/>
        </w:rPr>
      </w:pPr>
      <w:r w:rsidRPr="001362FE">
        <w:rPr>
          <w:sz w:val="20"/>
          <w:szCs w:val="20"/>
        </w:rPr>
        <w:t xml:space="preserve">Если это предусмотрено правилами, в соответствии с которыми регистратор общества осуществляет деятельность по ведению реестра, Требование о выкупе акций акционера, зарегистрированного в реестре акционеров общества, или отзыв такого требования может предъявляться также путем направления электронного документа, подписанного квалифицированной электронной подписью. Указанными правилами может быть предусмотрена также возможность подписания указанного электронного документа простой или неквалифицированной электронной подписью. В этом случае электронный документ, подписанный простой или неквалифицированной электронной подписью, признается равнозначным документу на бумажном носителе, подписанному собственноручной подписью. </w:t>
      </w:r>
    </w:p>
    <w:p w:rsidR="00263A48" w:rsidRPr="001362FE" w:rsidRDefault="00263A48" w:rsidP="00263A48">
      <w:pPr>
        <w:autoSpaceDE w:val="0"/>
        <w:autoSpaceDN w:val="0"/>
        <w:adjustRightInd w:val="0"/>
        <w:jc w:val="both"/>
        <w:rPr>
          <w:sz w:val="20"/>
          <w:szCs w:val="20"/>
        </w:rPr>
      </w:pPr>
      <w:r w:rsidRPr="001362FE">
        <w:rPr>
          <w:sz w:val="20"/>
          <w:szCs w:val="20"/>
        </w:rPr>
        <w:t>Требование о выкупе акций акционера, зарегистрированного в реестре акционеров общества, должно содержать сведения, позволяющие идентифицировать предъявившего его акционера, а также количество акций каждой категории (типа), выкупа которых он требует.</w:t>
      </w:r>
    </w:p>
    <w:p w:rsidR="00263A48" w:rsidRPr="001362FE" w:rsidRDefault="00263A48" w:rsidP="00263A48">
      <w:pPr>
        <w:autoSpaceDE w:val="0"/>
        <w:autoSpaceDN w:val="0"/>
        <w:adjustRightInd w:val="0"/>
        <w:jc w:val="both"/>
        <w:rPr>
          <w:sz w:val="20"/>
          <w:szCs w:val="20"/>
        </w:rPr>
      </w:pPr>
      <w:r w:rsidRPr="001362FE">
        <w:rPr>
          <w:sz w:val="20"/>
          <w:szCs w:val="20"/>
        </w:rPr>
        <w:t>Со дня получения регистратором общества требования акционера о выкупе акций и до дня внесения в реестр акционеров общества записи о переходе прав на выкупаемые акции к обществу или до дня получения отзыва акционером такого требования акционер не вправе распоряжаться предъявленными к выкупу акциями, в том числе передавать их в залог или обременять другими способами, о чем регистратор общества без распоряжения акционера вносит запись об установлении такого ограничения по счету, на котором учитываются права на акции акционера, предъявившего такое требование.</w:t>
      </w:r>
    </w:p>
    <w:p w:rsidR="00263A48" w:rsidRPr="001362FE" w:rsidRDefault="00263A48" w:rsidP="00263A48">
      <w:pPr>
        <w:autoSpaceDE w:val="0"/>
        <w:autoSpaceDN w:val="0"/>
        <w:adjustRightInd w:val="0"/>
        <w:jc w:val="both"/>
        <w:rPr>
          <w:sz w:val="20"/>
          <w:szCs w:val="20"/>
        </w:rPr>
      </w:pPr>
      <w:r w:rsidRPr="001362FE">
        <w:rPr>
          <w:sz w:val="20"/>
          <w:szCs w:val="20"/>
        </w:rPr>
        <w:t xml:space="preserve">Акционер, не зарегистрированный в реестре акционеров общества, осуществляет право требовать выкупа обществом принадлежащих ему акций путем дачи соответствующих указаний (инструкций) лицу, которое осуществляет учет его прав на акции общества. В этом случае такое указание (инструкция) дается в соответствии с правилами </w:t>
      </w:r>
      <w:hyperlink r:id="rId8" w:history="1">
        <w:r w:rsidRPr="001362FE">
          <w:rPr>
            <w:sz w:val="20"/>
            <w:szCs w:val="20"/>
          </w:rPr>
          <w:t>законодательства</w:t>
        </w:r>
      </w:hyperlink>
      <w:r w:rsidRPr="001362FE">
        <w:rPr>
          <w:sz w:val="20"/>
          <w:szCs w:val="20"/>
        </w:rPr>
        <w:t xml:space="preserve"> Российской Федерации о ценных бумагах и должно содержать сведения о количестве акций каждой категории (типа), выкупа которых требует акционер. </w:t>
      </w:r>
    </w:p>
    <w:p w:rsidR="00263A48" w:rsidRPr="001362FE" w:rsidRDefault="00263A48" w:rsidP="00263A48">
      <w:pPr>
        <w:autoSpaceDE w:val="0"/>
        <w:autoSpaceDN w:val="0"/>
        <w:adjustRightInd w:val="0"/>
        <w:jc w:val="both"/>
        <w:rPr>
          <w:sz w:val="20"/>
          <w:szCs w:val="20"/>
        </w:rPr>
      </w:pPr>
      <w:r w:rsidRPr="001362FE">
        <w:rPr>
          <w:sz w:val="20"/>
          <w:szCs w:val="20"/>
        </w:rPr>
        <w:t>Со дня получения номинальным держателем акций от акционера указания (инструкции) об осуществлении им права требовать выкупа акций и до дня внесения записи о переходе прав на такие акции к обществу по счету указанного номинального держателя или до дня получения номинальным держателем информации о получении регистратором общества отзыва акционером своего требования акционер не вправе распоряжаться предъявленными к выкупу акциями, в том числе передавать их в залог либо обременять другими способами, о чем номинальный держатель без поручения акционера вносит запись об установлении такого ограничения по счету, на котором учитываются права на акции акционера, предъявившего такое требование.</w:t>
      </w:r>
    </w:p>
    <w:p w:rsidR="00263A48" w:rsidRPr="001362FE" w:rsidRDefault="00263A48" w:rsidP="00263A48">
      <w:pPr>
        <w:autoSpaceDE w:val="0"/>
        <w:autoSpaceDN w:val="0"/>
        <w:adjustRightInd w:val="0"/>
        <w:jc w:val="both"/>
        <w:rPr>
          <w:sz w:val="20"/>
          <w:szCs w:val="20"/>
        </w:rPr>
      </w:pPr>
      <w:r w:rsidRPr="001362FE">
        <w:rPr>
          <w:sz w:val="20"/>
          <w:szCs w:val="20"/>
        </w:rPr>
        <w:t>Требования акционеров о выкупе акций должны быть предъявлены либо отозваны не позднее 45 дней с даты принятия соответствующего решения общим собранием акционеров. Отзыв требования о выкупе акций допускается только в отношении всех предъявленных к выкупу акций общества. Требование о выкупе акций акционера или его отзыв считается предъявленным обществу в день его получения регистратором общества от акционера, зарегистрированного в реестре акционеров общества, либо в день получения регистратором общества от номинального держателя акций, зарегистрированного в реестре акционеров общества, сообщения, содержащего волеизъявление такого акционера.</w:t>
      </w:r>
    </w:p>
    <w:p w:rsidR="00263A48" w:rsidRPr="001362FE" w:rsidRDefault="00263A48" w:rsidP="00263A48">
      <w:pPr>
        <w:autoSpaceDE w:val="0"/>
        <w:autoSpaceDN w:val="0"/>
        <w:adjustRightInd w:val="0"/>
        <w:jc w:val="both"/>
        <w:rPr>
          <w:sz w:val="20"/>
          <w:szCs w:val="20"/>
        </w:rPr>
      </w:pPr>
      <w:r w:rsidRPr="001362FE">
        <w:rPr>
          <w:sz w:val="20"/>
          <w:szCs w:val="20"/>
        </w:rPr>
        <w:t>По истечении указанного срока Общество обязано выкупить акции у акционеров, включенных в список лиц, имеющих право требовать выкупа обществом принадлежащих им акций, в течение 30 дней. В случае предъявления требований о выкупе акций лицами, не включенными в указанный список, общество не позднее пяти рабочих дней после истечения указанного срока, обязано направить отказ в удовлетворении таких требований.</w:t>
      </w:r>
    </w:p>
    <w:p w:rsidR="00263A48" w:rsidRPr="004E4EF0" w:rsidRDefault="00263A48" w:rsidP="00263A48">
      <w:pPr>
        <w:autoSpaceDE w:val="0"/>
        <w:autoSpaceDN w:val="0"/>
        <w:adjustRightInd w:val="0"/>
        <w:ind w:right="-2"/>
        <w:jc w:val="both"/>
        <w:rPr>
          <w:b/>
          <w:sz w:val="20"/>
          <w:szCs w:val="20"/>
          <w:u w:val="single"/>
        </w:rPr>
      </w:pPr>
      <w:r w:rsidRPr="004E4EF0">
        <w:rPr>
          <w:b/>
          <w:sz w:val="20"/>
          <w:szCs w:val="20"/>
          <w:u w:val="single"/>
        </w:rPr>
        <w:t>Рыночная стоимость одной привилегированной акции Общества составляет 220,63 рублей.</w:t>
      </w:r>
    </w:p>
    <w:p w:rsidR="00263A48" w:rsidRDefault="00263A48" w:rsidP="00263A48">
      <w:pPr>
        <w:autoSpaceDE w:val="0"/>
        <w:autoSpaceDN w:val="0"/>
        <w:adjustRightInd w:val="0"/>
        <w:ind w:right="-2"/>
        <w:jc w:val="both"/>
        <w:rPr>
          <w:sz w:val="20"/>
          <w:szCs w:val="20"/>
        </w:rPr>
      </w:pPr>
      <w:r w:rsidRPr="001362FE">
        <w:rPr>
          <w:sz w:val="20"/>
          <w:szCs w:val="20"/>
        </w:rPr>
        <w:t>Выкуп Обществом акций осуществляется по указанной цене.</w:t>
      </w:r>
    </w:p>
    <w:p w:rsidR="00263A48" w:rsidRPr="0038249E" w:rsidRDefault="00263A48" w:rsidP="00263A48">
      <w:pPr>
        <w:autoSpaceDE w:val="0"/>
        <w:autoSpaceDN w:val="0"/>
        <w:adjustRightInd w:val="0"/>
        <w:ind w:right="-2"/>
        <w:jc w:val="both"/>
        <w:rPr>
          <w:sz w:val="20"/>
          <w:szCs w:val="20"/>
        </w:rPr>
      </w:pPr>
      <w:r w:rsidRPr="0038249E">
        <w:rPr>
          <w:sz w:val="20"/>
          <w:szCs w:val="20"/>
        </w:rPr>
        <w:t>Общая сумма средств, направляемых Обществом на выкуп акций, не может превышать 10 процентов стоимости чистых активов Общества на дату принятия решения о реорганизации. В случае, если общее количество акций, в отношении которых заявлены требования о выкупе, превышает количество акций, которое может быть выкуплено Обществом с учетом установленного выше ограничения, акции выкупаются у акционеров пропорционально заявленным требованиям.</w:t>
      </w:r>
    </w:p>
    <w:p w:rsidR="00263A48" w:rsidRPr="001362FE" w:rsidRDefault="00263A48" w:rsidP="00263A48">
      <w:pPr>
        <w:autoSpaceDE w:val="0"/>
        <w:autoSpaceDN w:val="0"/>
        <w:adjustRightInd w:val="0"/>
        <w:ind w:right="-2"/>
        <w:jc w:val="both"/>
        <w:rPr>
          <w:sz w:val="20"/>
          <w:szCs w:val="20"/>
        </w:rPr>
      </w:pPr>
      <w:r w:rsidRPr="001362FE">
        <w:rPr>
          <w:sz w:val="20"/>
          <w:szCs w:val="20"/>
        </w:rPr>
        <w:t>Выплата денежных средств в связи с выкупом обществом акций лицам, зарегистрированным в реестре акционеров общества, осуществляется путем их перечисления на банковские счета, реквизиты которых имеются у регистратора общества. Указанная в настоящем пункте обязанность общества считается исполненной с даты поступления денежных средств в кредитную организацию, в которой открыт банковский счет лица, имеющего право на получение таких выплат, а в случае, если таким лицом является кредитная организация, - на ее счет. При отсутствии информации о реквизитах банковского счета или невозможности зачисления денежных средств на банковский счет по обстоятельствам, не зависящим от общества, соответствующие денежные средства за выкупленные обществом акции перечисляются в депозит нотариуса по месту нахождения общества. Регистратор общества вносит записи о переходе прав на выкупаемые акции к обществу, за исключением перехода прав на акции, учет прав на которые осуществляется номинальными держателями, на основании утвержденного советом директоров общества отчета об итогах предъявления требований акционеров о выкупе акций и документов, подтверждающих исполнение обществом обязанности по выплате денежных средств акционерам, без распоряжения лица, зарегистрированного в реестре акционеров общества.</w:t>
      </w:r>
    </w:p>
    <w:p w:rsidR="00263A48" w:rsidRPr="001362FE" w:rsidRDefault="00263A48" w:rsidP="00263A48">
      <w:pPr>
        <w:autoSpaceDE w:val="0"/>
        <w:autoSpaceDN w:val="0"/>
        <w:adjustRightInd w:val="0"/>
        <w:jc w:val="both"/>
        <w:rPr>
          <w:sz w:val="20"/>
          <w:szCs w:val="20"/>
        </w:rPr>
      </w:pPr>
      <w:r w:rsidRPr="001362FE">
        <w:rPr>
          <w:sz w:val="20"/>
          <w:szCs w:val="20"/>
        </w:rPr>
        <w:t xml:space="preserve">Выплата денежных средств в связи с выкупом обществом акций лицам, не зарегистрированным в реестре акционеров общества, осуществляется путем их перечисления на банковский счет номинального держателя акций, зарегистрированного в реестре акционеров общества. Указанная в настоящем пункте обязанность общества считается исполненной с даты поступления денежных средств в кредитную организацию, в которой открыт </w:t>
      </w:r>
      <w:r w:rsidRPr="001362FE">
        <w:rPr>
          <w:sz w:val="20"/>
          <w:szCs w:val="20"/>
        </w:rPr>
        <w:lastRenderedPageBreak/>
        <w:t>банковский счет такого номинального держателя, а в случае, если номинальным держателем является кредитная организация, - на ее счет. Внесение записи о переходе прав на выкупаемые акции к обществу осуществляется регистратором общества на основании распоряжения номинального держателя акций, зарегистрированного в реестре акционеров общества, о передаче акций обществу и в соответствии с утвержденным советом директоров общества отчетом об итогах предъявления требований акционеров о выкупе принадлежащих им акций. Такое распоряжение номинальный держатель акций дает не позднее двух рабочих дней после дня поступления денежных средств за выкупаемые акции на указанный в настоящем пункте банковский счет и предоставления выписки из утвержденного советом директоров общества отчета об итогах предъявления требований акционеров о выкупе акций.</w:t>
      </w:r>
    </w:p>
    <w:p w:rsidR="00263A48" w:rsidRDefault="00263A48" w:rsidP="00263A48">
      <w:pPr>
        <w:autoSpaceDE w:val="0"/>
        <w:autoSpaceDN w:val="0"/>
        <w:adjustRightInd w:val="0"/>
        <w:jc w:val="both"/>
        <w:rPr>
          <w:sz w:val="22"/>
          <w:szCs w:val="22"/>
        </w:rPr>
      </w:pPr>
    </w:p>
    <w:p w:rsidR="00263A48" w:rsidRPr="004E4EF0" w:rsidRDefault="00263A48" w:rsidP="00263A48">
      <w:pPr>
        <w:jc w:val="both"/>
        <w:rPr>
          <w:sz w:val="20"/>
          <w:szCs w:val="20"/>
        </w:rPr>
      </w:pPr>
      <w:r w:rsidRPr="004E4EF0">
        <w:rPr>
          <w:sz w:val="20"/>
          <w:szCs w:val="20"/>
        </w:rPr>
        <w:t xml:space="preserve">С уважением, </w:t>
      </w:r>
    </w:p>
    <w:p w:rsidR="00263A48" w:rsidRPr="004E4EF0" w:rsidRDefault="00263A48" w:rsidP="00263A48">
      <w:pPr>
        <w:jc w:val="both"/>
        <w:rPr>
          <w:bCs/>
          <w:sz w:val="20"/>
          <w:szCs w:val="20"/>
        </w:rPr>
      </w:pPr>
      <w:r w:rsidRPr="004E4EF0">
        <w:rPr>
          <w:bCs/>
          <w:sz w:val="20"/>
          <w:szCs w:val="20"/>
        </w:rPr>
        <w:t>Совет директоров</w:t>
      </w:r>
    </w:p>
    <w:p w:rsidR="00263A48" w:rsidRPr="004E4EF0" w:rsidRDefault="00263A48" w:rsidP="00263A48">
      <w:pPr>
        <w:jc w:val="both"/>
        <w:rPr>
          <w:sz w:val="20"/>
          <w:szCs w:val="20"/>
        </w:rPr>
      </w:pPr>
      <w:r w:rsidRPr="004E4EF0">
        <w:rPr>
          <w:bCs/>
          <w:sz w:val="20"/>
          <w:szCs w:val="20"/>
        </w:rPr>
        <w:t xml:space="preserve">Акционерного общества </w:t>
      </w:r>
    </w:p>
    <w:p w:rsidR="00263A48" w:rsidRPr="004E4EF0" w:rsidRDefault="00263A48" w:rsidP="00263A48">
      <w:pPr>
        <w:jc w:val="both"/>
        <w:rPr>
          <w:bCs/>
          <w:sz w:val="20"/>
          <w:szCs w:val="20"/>
        </w:rPr>
      </w:pPr>
      <w:r w:rsidRPr="004E4EF0">
        <w:rPr>
          <w:sz w:val="20"/>
          <w:szCs w:val="20"/>
        </w:rPr>
        <w:t>Агропромышленная фирма «</w:t>
      </w:r>
      <w:proofErr w:type="spellStart"/>
      <w:r w:rsidRPr="004E4EF0">
        <w:rPr>
          <w:sz w:val="20"/>
          <w:szCs w:val="20"/>
        </w:rPr>
        <w:t>Кривское</w:t>
      </w:r>
      <w:proofErr w:type="spellEnd"/>
      <w:r w:rsidRPr="004E4EF0">
        <w:rPr>
          <w:sz w:val="20"/>
          <w:szCs w:val="20"/>
        </w:rPr>
        <w:t>»</w:t>
      </w:r>
      <w:r w:rsidRPr="004E4EF0">
        <w:rPr>
          <w:sz w:val="20"/>
          <w:szCs w:val="20"/>
        </w:rPr>
        <w:tab/>
      </w:r>
      <w:r w:rsidRPr="004E4EF0">
        <w:rPr>
          <w:sz w:val="20"/>
          <w:szCs w:val="20"/>
        </w:rPr>
        <w:tab/>
        <w:t xml:space="preserve"> </w:t>
      </w:r>
    </w:p>
    <w:p w:rsidR="00225E63" w:rsidRDefault="00225E63"/>
    <w:sectPr w:rsidR="00225E63" w:rsidSect="00C63850">
      <w:headerReference w:type="default" r:id="rId9"/>
      <w:footerReference w:type="default" r:id="rId10"/>
      <w:pgSz w:w="11906" w:h="16838" w:code="9"/>
      <w:pgMar w:top="851" w:right="851" w:bottom="851" w:left="1134" w:header="283" w:footer="34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4F3" w:rsidRDefault="007604F3">
      <w:r>
        <w:separator/>
      </w:r>
    </w:p>
  </w:endnote>
  <w:endnote w:type="continuationSeparator" w:id="0">
    <w:p w:rsidR="007604F3" w:rsidRDefault="00760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3E8" w:rsidRDefault="007604F3">
    <w:pPr>
      <w:pStyle w:val="a3"/>
      <w:jc w:val="right"/>
    </w:pPr>
  </w:p>
  <w:p w:rsidR="003103E8" w:rsidRDefault="007604F3">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4F3" w:rsidRDefault="007604F3">
      <w:r>
        <w:separator/>
      </w:r>
    </w:p>
  </w:footnote>
  <w:footnote w:type="continuationSeparator" w:id="0">
    <w:p w:rsidR="007604F3" w:rsidRDefault="007604F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3E8" w:rsidRPr="00BE13FE" w:rsidRDefault="007604F3" w:rsidP="00BE13FE">
    <w:pPr>
      <w:jc w:val="center"/>
      <w:rPr>
        <w:b/>
        <w:sz w:val="22"/>
        <w:szCs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3759C5"/>
    <w:multiLevelType w:val="hybridMultilevel"/>
    <w:tmpl w:val="4A727298"/>
    <w:lvl w:ilvl="0" w:tplc="0419000B">
      <w:start w:val="1"/>
      <w:numFmt w:val="bullet"/>
      <w:lvlText w:val=""/>
      <w:lvlJc w:val="left"/>
      <w:pPr>
        <w:ind w:left="1185" w:hanging="360"/>
      </w:pPr>
      <w:rPr>
        <w:rFonts w:ascii="Wingdings" w:hAnsi="Wingdings" w:hint="default"/>
      </w:rPr>
    </w:lvl>
    <w:lvl w:ilvl="1" w:tplc="04190003" w:tentative="1">
      <w:start w:val="1"/>
      <w:numFmt w:val="bullet"/>
      <w:lvlText w:val="o"/>
      <w:lvlJc w:val="left"/>
      <w:pPr>
        <w:ind w:left="1905" w:hanging="360"/>
      </w:pPr>
      <w:rPr>
        <w:rFonts w:ascii="Courier New" w:hAnsi="Courier New" w:cs="Courier New" w:hint="default"/>
      </w:rPr>
    </w:lvl>
    <w:lvl w:ilvl="2" w:tplc="04190005" w:tentative="1">
      <w:start w:val="1"/>
      <w:numFmt w:val="bullet"/>
      <w:lvlText w:val=""/>
      <w:lvlJc w:val="left"/>
      <w:pPr>
        <w:ind w:left="2625" w:hanging="360"/>
      </w:pPr>
      <w:rPr>
        <w:rFonts w:ascii="Wingdings" w:hAnsi="Wingdings" w:hint="default"/>
      </w:rPr>
    </w:lvl>
    <w:lvl w:ilvl="3" w:tplc="04190001" w:tentative="1">
      <w:start w:val="1"/>
      <w:numFmt w:val="bullet"/>
      <w:lvlText w:val=""/>
      <w:lvlJc w:val="left"/>
      <w:pPr>
        <w:ind w:left="3345" w:hanging="360"/>
      </w:pPr>
      <w:rPr>
        <w:rFonts w:ascii="Symbol" w:hAnsi="Symbol" w:hint="default"/>
      </w:rPr>
    </w:lvl>
    <w:lvl w:ilvl="4" w:tplc="04190003" w:tentative="1">
      <w:start w:val="1"/>
      <w:numFmt w:val="bullet"/>
      <w:lvlText w:val="o"/>
      <w:lvlJc w:val="left"/>
      <w:pPr>
        <w:ind w:left="4065" w:hanging="360"/>
      </w:pPr>
      <w:rPr>
        <w:rFonts w:ascii="Courier New" w:hAnsi="Courier New" w:cs="Courier New" w:hint="default"/>
      </w:rPr>
    </w:lvl>
    <w:lvl w:ilvl="5" w:tplc="04190005" w:tentative="1">
      <w:start w:val="1"/>
      <w:numFmt w:val="bullet"/>
      <w:lvlText w:val=""/>
      <w:lvlJc w:val="left"/>
      <w:pPr>
        <w:ind w:left="4785" w:hanging="360"/>
      </w:pPr>
      <w:rPr>
        <w:rFonts w:ascii="Wingdings" w:hAnsi="Wingdings" w:hint="default"/>
      </w:rPr>
    </w:lvl>
    <w:lvl w:ilvl="6" w:tplc="04190001" w:tentative="1">
      <w:start w:val="1"/>
      <w:numFmt w:val="bullet"/>
      <w:lvlText w:val=""/>
      <w:lvlJc w:val="left"/>
      <w:pPr>
        <w:ind w:left="5505" w:hanging="360"/>
      </w:pPr>
      <w:rPr>
        <w:rFonts w:ascii="Symbol" w:hAnsi="Symbol" w:hint="default"/>
      </w:rPr>
    </w:lvl>
    <w:lvl w:ilvl="7" w:tplc="04190003" w:tentative="1">
      <w:start w:val="1"/>
      <w:numFmt w:val="bullet"/>
      <w:lvlText w:val="o"/>
      <w:lvlJc w:val="left"/>
      <w:pPr>
        <w:ind w:left="6225" w:hanging="360"/>
      </w:pPr>
      <w:rPr>
        <w:rFonts w:ascii="Courier New" w:hAnsi="Courier New" w:cs="Courier New" w:hint="default"/>
      </w:rPr>
    </w:lvl>
    <w:lvl w:ilvl="8" w:tplc="04190005" w:tentative="1">
      <w:start w:val="1"/>
      <w:numFmt w:val="bullet"/>
      <w:lvlText w:val=""/>
      <w:lvlJc w:val="left"/>
      <w:pPr>
        <w:ind w:left="6945" w:hanging="360"/>
      </w:pPr>
      <w:rPr>
        <w:rFonts w:ascii="Wingdings" w:hAnsi="Wingdings" w:hint="default"/>
      </w:rPr>
    </w:lvl>
  </w:abstractNum>
  <w:abstractNum w:abstractNumId="1" w15:restartNumberingAfterBreak="0">
    <w:nsid w:val="44E84490"/>
    <w:multiLevelType w:val="hybridMultilevel"/>
    <w:tmpl w:val="10C8212C"/>
    <w:lvl w:ilvl="0" w:tplc="04190011">
      <w:start w:val="1"/>
      <w:numFmt w:val="decimal"/>
      <w:lvlText w:val="%1)"/>
      <w:lvlJc w:val="left"/>
      <w:pPr>
        <w:ind w:left="720" w:hanging="360"/>
      </w:pPr>
    </w:lvl>
    <w:lvl w:ilvl="1" w:tplc="540CEC4C">
      <w:start w:val="1"/>
      <w:numFmt w:val="bullet"/>
      <w:lvlText w:val=""/>
      <w:lvlJc w:val="left"/>
      <w:pPr>
        <w:ind w:left="1440" w:hanging="360"/>
      </w:pPr>
      <w:rPr>
        <w:rFonts w:ascii="Symbol" w:hAnsi="Symbol" w:hint="default"/>
      </w:rPr>
    </w:lvl>
    <w:lvl w:ilvl="2" w:tplc="07221332">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F02"/>
    <w:rsid w:val="00225E63"/>
    <w:rsid w:val="00263A48"/>
    <w:rsid w:val="007604F3"/>
    <w:rsid w:val="00804F24"/>
    <w:rsid w:val="00D30F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43E51"/>
  <w15:chartTrackingRefBased/>
  <w15:docId w15:val="{165F7541-5084-472C-A147-70700F474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3A4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263A48"/>
    <w:pPr>
      <w:widowControl w:val="0"/>
      <w:overflowPunct w:val="0"/>
      <w:autoSpaceDE w:val="0"/>
      <w:autoSpaceDN w:val="0"/>
      <w:adjustRightInd w:val="0"/>
      <w:spacing w:after="0" w:line="240" w:lineRule="auto"/>
      <w:ind w:firstLine="720"/>
      <w:textAlignment w:val="baseline"/>
    </w:pPr>
    <w:rPr>
      <w:rFonts w:ascii="Arial" w:eastAsia="Times New Roman" w:hAnsi="Arial" w:cs="Times New Roman"/>
      <w:sz w:val="20"/>
      <w:szCs w:val="20"/>
      <w:lang w:eastAsia="ru-RU"/>
    </w:rPr>
  </w:style>
  <w:style w:type="paragraph" w:styleId="3">
    <w:name w:val="Body Text Indent 3"/>
    <w:basedOn w:val="a"/>
    <w:link w:val="30"/>
    <w:rsid w:val="00263A48"/>
    <w:pPr>
      <w:ind w:firstLine="706"/>
      <w:jc w:val="both"/>
    </w:pPr>
    <w:rPr>
      <w:sz w:val="20"/>
    </w:rPr>
  </w:style>
  <w:style w:type="character" w:customStyle="1" w:styleId="30">
    <w:name w:val="Основной текст с отступом 3 Знак"/>
    <w:basedOn w:val="a0"/>
    <w:link w:val="3"/>
    <w:rsid w:val="00263A48"/>
    <w:rPr>
      <w:rFonts w:ascii="Times New Roman" w:eastAsia="Times New Roman" w:hAnsi="Times New Roman" w:cs="Times New Roman"/>
      <w:sz w:val="20"/>
      <w:szCs w:val="24"/>
      <w:lang w:eastAsia="ru-RU"/>
    </w:rPr>
  </w:style>
  <w:style w:type="paragraph" w:styleId="a3">
    <w:name w:val="footer"/>
    <w:basedOn w:val="a"/>
    <w:link w:val="a4"/>
    <w:uiPriority w:val="99"/>
    <w:rsid w:val="00263A48"/>
    <w:pPr>
      <w:tabs>
        <w:tab w:val="center" w:pos="4677"/>
        <w:tab w:val="right" w:pos="9355"/>
      </w:tabs>
    </w:pPr>
  </w:style>
  <w:style w:type="character" w:customStyle="1" w:styleId="a4">
    <w:name w:val="Нижний колонтитул Знак"/>
    <w:basedOn w:val="a0"/>
    <w:link w:val="a3"/>
    <w:uiPriority w:val="99"/>
    <w:rsid w:val="00263A48"/>
    <w:rPr>
      <w:rFonts w:ascii="Times New Roman" w:eastAsia="Times New Roman" w:hAnsi="Times New Roman" w:cs="Times New Roman"/>
      <w:sz w:val="24"/>
      <w:szCs w:val="24"/>
      <w:lang w:eastAsia="ru-RU"/>
    </w:rPr>
  </w:style>
  <w:style w:type="paragraph" w:styleId="a5">
    <w:name w:val="List Paragraph"/>
    <w:basedOn w:val="a"/>
    <w:uiPriority w:val="34"/>
    <w:qFormat/>
    <w:rsid w:val="00263A48"/>
    <w:pPr>
      <w:spacing w:after="200" w:line="276" w:lineRule="auto"/>
      <w:ind w:left="720"/>
      <w:contextualSpacing/>
    </w:pPr>
    <w:rPr>
      <w:rFonts w:ascii="Calibri" w:hAnsi="Calibri"/>
      <w:sz w:val="22"/>
      <w:szCs w:val="22"/>
      <w:lang w:eastAsia="en-US"/>
    </w:rPr>
  </w:style>
  <w:style w:type="character" w:styleId="a6">
    <w:name w:val="Hyperlink"/>
    <w:basedOn w:val="a0"/>
    <w:rsid w:val="00263A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91537BB931EF37622800E06A04A4BFC3208F00EF7562A6766CD88E717F2FD0BD397A0C71EB1ZEjFO" TargetMode="External"/><Relationship Id="rId3" Type="http://schemas.openxmlformats.org/officeDocument/2006/relationships/settings" Target="settings.xml"/><Relationship Id="rId7" Type="http://schemas.openxmlformats.org/officeDocument/2006/relationships/hyperlink" Target="https://www.aoreestr.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1802</Words>
  <Characters>10277</Characters>
  <Application>Microsoft Office Word</Application>
  <DocSecurity>0</DocSecurity>
  <Lines>85</Lines>
  <Paragraphs>24</Paragraphs>
  <ScaleCrop>false</ScaleCrop>
  <Company/>
  <LinksUpToDate>false</LinksUpToDate>
  <CharactersWithSpaces>12055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Власенко</dc:creator>
  <cp:keywords/>
  <dc:description/>
  <cp:lastModifiedBy>Александр Власенко</cp:lastModifiedBy>
  <cp:revision>3</cp:revision>
  <dcterms:created xsi:type="dcterms:W3CDTF">2021-06-06T20:05:00Z</dcterms:created>
  <dcterms:modified xsi:type="dcterms:W3CDTF">2021-06-27T20:09:00Z</dcterms:modified>
</cp:coreProperties>
</file>